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B" w:rsidRPr="00191EBC" w:rsidRDefault="0091644B" w:rsidP="0091644B">
      <w:pPr>
        <w:spacing w:before="120" w:after="120" w:line="360" w:lineRule="auto"/>
        <w:jc w:val="center"/>
        <w:rPr>
          <w:rFonts w:ascii="Sylfaen" w:hAnsi="Sylfaen"/>
          <w:b/>
          <w:i/>
          <w:sz w:val="56"/>
          <w:szCs w:val="56"/>
          <w:lang w:val="en-US"/>
        </w:rPr>
      </w:pPr>
      <w:r>
        <w:rPr>
          <w:rFonts w:ascii="Sylfaen" w:hAnsi="Sylfaen"/>
          <w:b/>
          <w:i/>
          <w:sz w:val="56"/>
          <w:szCs w:val="56"/>
        </w:rPr>
        <w:t>Մանկավարժական</w:t>
      </w:r>
      <w:r w:rsidRPr="00191EBC">
        <w:rPr>
          <w:rFonts w:ascii="Sylfaen" w:hAnsi="Sylfaen"/>
          <w:b/>
          <w:i/>
          <w:sz w:val="56"/>
          <w:szCs w:val="56"/>
          <w:lang w:val="en-US"/>
        </w:rPr>
        <w:t xml:space="preserve"> </w:t>
      </w:r>
      <w:r>
        <w:rPr>
          <w:rFonts w:ascii="Sylfaen" w:hAnsi="Sylfaen"/>
          <w:b/>
          <w:i/>
          <w:sz w:val="56"/>
          <w:szCs w:val="56"/>
        </w:rPr>
        <w:t>ընթերցում</w:t>
      </w:r>
    </w:p>
    <w:p w:rsidR="0091644B" w:rsidRPr="00191EBC" w:rsidRDefault="0091644B" w:rsidP="0091644B">
      <w:pPr>
        <w:spacing w:before="120" w:after="120" w:line="360" w:lineRule="auto"/>
        <w:rPr>
          <w:rFonts w:ascii="Sylfaen" w:hAnsi="Sylfaen"/>
          <w:b/>
          <w:i/>
          <w:sz w:val="56"/>
          <w:szCs w:val="56"/>
          <w:lang w:val="en-US"/>
        </w:rPr>
      </w:pPr>
    </w:p>
    <w:p w:rsidR="0091644B" w:rsidRPr="00191EBC" w:rsidRDefault="0091644B" w:rsidP="0091644B">
      <w:pPr>
        <w:spacing w:before="120" w:after="120" w:line="360" w:lineRule="auto"/>
        <w:rPr>
          <w:rFonts w:ascii="Sylfaen" w:hAnsi="Sylfaen"/>
          <w:b/>
          <w:i/>
          <w:sz w:val="56"/>
          <w:szCs w:val="56"/>
          <w:lang w:val="en-US"/>
        </w:rPr>
      </w:pPr>
    </w:p>
    <w:p w:rsidR="0091644B" w:rsidRPr="00191EBC" w:rsidRDefault="0091644B" w:rsidP="0091644B">
      <w:pPr>
        <w:spacing w:before="120" w:after="120" w:line="360" w:lineRule="auto"/>
        <w:jc w:val="center"/>
        <w:rPr>
          <w:rFonts w:ascii="Sylfaen" w:hAnsi="Sylfaen"/>
          <w:b/>
          <w:i/>
          <w:sz w:val="72"/>
          <w:szCs w:val="72"/>
          <w:lang w:val="en-US"/>
        </w:rPr>
      </w:pPr>
      <w:r w:rsidRPr="00191EBC">
        <w:rPr>
          <w:rFonts w:ascii="Sylfaen" w:hAnsi="Sylfaen"/>
          <w:b/>
          <w:i/>
          <w:sz w:val="72"/>
          <w:szCs w:val="72"/>
        </w:rPr>
        <w:t>Թեման</w:t>
      </w:r>
    </w:p>
    <w:p w:rsidR="0091644B" w:rsidRPr="00191EBC" w:rsidRDefault="0091644B" w:rsidP="0091644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i/>
          <w:sz w:val="32"/>
          <w:szCs w:val="32"/>
          <w:lang w:val="en-US"/>
        </w:rPr>
      </w:pPr>
      <w:r w:rsidRPr="00191EBC">
        <w:rPr>
          <w:rFonts w:ascii="GHEAGrapalat-Bold" w:hAnsi="GHEAGrapalat-Bold" w:cs="GHEAGrapalat-Bold"/>
          <w:b/>
          <w:bCs/>
          <w:i/>
          <w:sz w:val="32"/>
          <w:szCs w:val="32"/>
        </w:rPr>
        <w:t>ՀԵՌԱՎԱՐ</w:t>
      </w:r>
      <w:r w:rsidRPr="00191EBC">
        <w:rPr>
          <w:rFonts w:ascii="GHEAGrapalat-Bold" w:hAnsi="GHEAGrapalat-Bold" w:cs="GHEAGrapalat-Bold"/>
          <w:b/>
          <w:bCs/>
          <w:i/>
          <w:sz w:val="32"/>
          <w:szCs w:val="32"/>
          <w:lang w:val="en-US"/>
        </w:rPr>
        <w:t xml:space="preserve"> </w:t>
      </w:r>
      <w:r w:rsidRPr="00191EBC">
        <w:rPr>
          <w:rFonts w:ascii="GHEAGrapalat-Bold" w:hAnsi="GHEAGrapalat-Bold" w:cs="GHEAGrapalat-Bold"/>
          <w:b/>
          <w:bCs/>
          <w:i/>
          <w:sz w:val="32"/>
          <w:szCs w:val="32"/>
        </w:rPr>
        <w:t>ՈՒՍՈՒՑՄԱՆ</w:t>
      </w:r>
    </w:p>
    <w:p w:rsidR="0091644B" w:rsidRPr="00191EBC" w:rsidRDefault="0091644B" w:rsidP="0091644B">
      <w:pPr>
        <w:autoSpaceDE w:val="0"/>
        <w:autoSpaceDN w:val="0"/>
        <w:adjustRightInd w:val="0"/>
        <w:spacing w:after="0" w:line="240" w:lineRule="auto"/>
        <w:jc w:val="center"/>
        <w:rPr>
          <w:rFonts w:cs="GHEAGrapalat-Bold"/>
          <w:b/>
          <w:bCs/>
          <w:i/>
          <w:sz w:val="32"/>
          <w:szCs w:val="32"/>
          <w:lang w:val="en-US"/>
        </w:rPr>
      </w:pPr>
      <w:r w:rsidRPr="00191EBC">
        <w:rPr>
          <w:rFonts w:ascii="GHEAGrapalat-Bold" w:hAnsi="GHEAGrapalat-Bold" w:cs="GHEAGrapalat-Bold"/>
          <w:b/>
          <w:bCs/>
          <w:i/>
          <w:sz w:val="32"/>
          <w:szCs w:val="32"/>
        </w:rPr>
        <w:t>ԱՌԱՎԵԼՈՒԹՅՈՒՆՆԵՐՆ</w:t>
      </w:r>
      <w:r w:rsidRPr="00191EBC">
        <w:rPr>
          <w:rFonts w:ascii="GHEAGrapalat-Bold" w:hAnsi="GHEAGrapalat-Bold" w:cs="GHEAGrapalat-Bold"/>
          <w:b/>
          <w:bCs/>
          <w:i/>
          <w:sz w:val="32"/>
          <w:szCs w:val="32"/>
          <w:lang w:val="en-US"/>
        </w:rPr>
        <w:t xml:space="preserve"> </w:t>
      </w:r>
      <w:r w:rsidRPr="00191EBC">
        <w:rPr>
          <w:rFonts w:ascii="GHEAGrapalat-Bold" w:hAnsi="GHEAGrapalat-Bold" w:cs="GHEAGrapalat-Bold"/>
          <w:b/>
          <w:bCs/>
          <w:i/>
          <w:sz w:val="32"/>
          <w:szCs w:val="32"/>
        </w:rPr>
        <w:t>ՈՒ</w:t>
      </w:r>
      <w:r w:rsidRPr="00191EBC">
        <w:rPr>
          <w:rFonts w:ascii="GHEAGrapalat-Bold" w:hAnsi="GHEAGrapalat-Bold" w:cs="GHEAGrapalat-Bold"/>
          <w:b/>
          <w:bCs/>
          <w:i/>
          <w:sz w:val="32"/>
          <w:szCs w:val="32"/>
          <w:lang w:val="en-US"/>
        </w:rPr>
        <w:t xml:space="preserve"> </w:t>
      </w:r>
      <w:r w:rsidRPr="00191EBC">
        <w:rPr>
          <w:rFonts w:ascii="GHEAGrapalat-Bold" w:hAnsi="GHEAGrapalat-Bold" w:cs="GHEAGrapalat-Bold"/>
          <w:b/>
          <w:bCs/>
          <w:i/>
          <w:sz w:val="32"/>
          <w:szCs w:val="32"/>
        </w:rPr>
        <w:t>ԹԵՐՈՒԹՅՈՒՆՆԵՐԸ</w:t>
      </w:r>
    </w:p>
    <w:p w:rsidR="0091644B" w:rsidRPr="00191EBC" w:rsidRDefault="0091644B" w:rsidP="0091644B">
      <w:pPr>
        <w:spacing w:before="120" w:after="120" w:line="360" w:lineRule="auto"/>
        <w:jc w:val="center"/>
        <w:rPr>
          <w:rFonts w:ascii="Sylfaen" w:hAnsi="Sylfaen"/>
          <w:b/>
          <w:i/>
          <w:sz w:val="52"/>
          <w:szCs w:val="52"/>
          <w:lang w:val="en-US"/>
        </w:rPr>
      </w:pPr>
    </w:p>
    <w:p w:rsidR="0091644B" w:rsidRPr="00191EBC" w:rsidRDefault="0091644B" w:rsidP="0091644B">
      <w:pPr>
        <w:spacing w:before="120" w:after="120" w:line="360" w:lineRule="auto"/>
        <w:jc w:val="center"/>
        <w:rPr>
          <w:rFonts w:ascii="Franklin Gothic Book" w:hAnsi="Sylfaen"/>
          <w:b/>
          <w:caps/>
          <w:sz w:val="36"/>
          <w:szCs w:val="24"/>
          <w:lang w:val="en-US"/>
        </w:rPr>
      </w:pPr>
    </w:p>
    <w:p w:rsidR="0091644B" w:rsidRPr="00191EBC" w:rsidRDefault="0091644B" w:rsidP="0091644B">
      <w:pPr>
        <w:spacing w:before="120" w:after="120" w:line="360" w:lineRule="auto"/>
        <w:jc w:val="center"/>
        <w:rPr>
          <w:rFonts w:ascii="Franklin Gothic Book" w:hAnsi="Sylfaen"/>
          <w:b/>
          <w:caps/>
          <w:sz w:val="36"/>
          <w:szCs w:val="24"/>
          <w:lang w:val="en-US"/>
        </w:rPr>
      </w:pPr>
    </w:p>
    <w:p w:rsidR="0091644B" w:rsidRPr="00191EBC" w:rsidRDefault="0091644B" w:rsidP="0091644B">
      <w:pPr>
        <w:spacing w:before="120" w:after="120" w:line="360" w:lineRule="auto"/>
        <w:jc w:val="center"/>
        <w:rPr>
          <w:rFonts w:ascii="Franklin Gothic Book" w:hAnsi="Sylfaen"/>
          <w:b/>
          <w:caps/>
          <w:sz w:val="36"/>
          <w:szCs w:val="24"/>
          <w:lang w:val="en-US"/>
        </w:rPr>
      </w:pPr>
    </w:p>
    <w:p w:rsidR="0091644B" w:rsidRPr="00191EBC" w:rsidRDefault="0091644B" w:rsidP="0091644B">
      <w:pPr>
        <w:tabs>
          <w:tab w:val="left" w:pos="8540"/>
        </w:tabs>
        <w:spacing w:before="120" w:after="120" w:line="360" w:lineRule="auto"/>
        <w:rPr>
          <w:rFonts w:ascii="Franklin Gothic Book" w:hAnsi="Sylfaen"/>
          <w:b/>
          <w:caps/>
          <w:sz w:val="36"/>
          <w:szCs w:val="36"/>
          <w:lang w:val="en-US"/>
        </w:rPr>
      </w:pPr>
      <w:r w:rsidRPr="00191EBC">
        <w:rPr>
          <w:rFonts w:ascii="Franklin Gothic Book" w:hAnsi="Sylfaen"/>
          <w:b/>
          <w:caps/>
          <w:sz w:val="36"/>
          <w:szCs w:val="36"/>
          <w:lang w:val="en-US"/>
        </w:rPr>
        <w:tab/>
      </w:r>
    </w:p>
    <w:p w:rsidR="0091644B" w:rsidRPr="00191EBC" w:rsidRDefault="0091644B" w:rsidP="0091644B">
      <w:pPr>
        <w:spacing w:before="120" w:after="120" w:line="360" w:lineRule="auto"/>
        <w:jc w:val="center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hy-AM"/>
        </w:rPr>
        <w:t>Զեկուցող մաթեմատիկայի ո</w:t>
      </w:r>
      <w:r>
        <w:rPr>
          <w:rFonts w:ascii="Sylfaen" w:hAnsi="Sylfaen"/>
          <w:sz w:val="36"/>
          <w:szCs w:val="36"/>
        </w:rPr>
        <w:t>ւսուցիչ՝</w:t>
      </w:r>
      <w:r w:rsidRPr="00191EBC">
        <w:rPr>
          <w:rFonts w:ascii="Sylfaen" w:hAnsi="Sylfaen"/>
          <w:sz w:val="36"/>
          <w:szCs w:val="36"/>
          <w:lang w:val="en-US"/>
        </w:rPr>
        <w:t xml:space="preserve">   </w:t>
      </w:r>
      <w:r>
        <w:rPr>
          <w:rFonts w:ascii="Sylfaen" w:hAnsi="Sylfaen"/>
          <w:sz w:val="36"/>
          <w:szCs w:val="36"/>
        </w:rPr>
        <w:t>Ա</w:t>
      </w:r>
      <w:r w:rsidRPr="00191EBC">
        <w:rPr>
          <w:rFonts w:ascii="Sylfaen" w:hAnsi="Sylfaen"/>
          <w:sz w:val="36"/>
          <w:szCs w:val="36"/>
          <w:lang w:val="en-US"/>
        </w:rPr>
        <w:t xml:space="preserve">. </w:t>
      </w:r>
      <w:r>
        <w:rPr>
          <w:rFonts w:ascii="Sylfaen" w:hAnsi="Sylfaen"/>
          <w:sz w:val="36"/>
          <w:szCs w:val="36"/>
        </w:rPr>
        <w:t>Գևորգյան</w:t>
      </w:r>
    </w:p>
    <w:p w:rsidR="0091644B" w:rsidRPr="00191EBC" w:rsidRDefault="0091644B" w:rsidP="0091644B">
      <w:pPr>
        <w:spacing w:before="120" w:after="120" w:line="360" w:lineRule="auto"/>
        <w:rPr>
          <w:rFonts w:ascii="Sylfaen" w:hAnsi="Sylfaen"/>
          <w:sz w:val="28"/>
          <w:szCs w:val="28"/>
          <w:lang w:val="en-US"/>
        </w:rPr>
      </w:pPr>
    </w:p>
    <w:p w:rsidR="0091644B" w:rsidRPr="00191EBC" w:rsidRDefault="0091644B" w:rsidP="0091644B">
      <w:pPr>
        <w:spacing w:before="120" w:after="120" w:line="360" w:lineRule="auto"/>
        <w:rPr>
          <w:rFonts w:ascii="Sylfaen" w:hAnsi="Sylfaen"/>
          <w:sz w:val="28"/>
          <w:szCs w:val="28"/>
          <w:lang w:val="en-US"/>
        </w:rPr>
      </w:pPr>
    </w:p>
    <w:p w:rsidR="0091644B" w:rsidRPr="00191EBC" w:rsidRDefault="0091644B" w:rsidP="0091644B">
      <w:pPr>
        <w:spacing w:before="120" w:after="120" w:line="360" w:lineRule="auto"/>
        <w:jc w:val="center"/>
        <w:rPr>
          <w:rFonts w:ascii="Sylfaen" w:hAnsi="Sylfaen"/>
          <w:sz w:val="28"/>
          <w:szCs w:val="28"/>
          <w:lang w:val="en-US"/>
        </w:rPr>
        <w:sectPr w:rsidR="0091644B" w:rsidRPr="00191EBC">
          <w:pgSz w:w="12240" w:h="15840"/>
          <w:pgMar w:top="1134" w:right="1183" w:bottom="1134" w:left="1276" w:header="708" w:footer="708" w:gutter="0"/>
          <w:cols w:space="720"/>
        </w:sectPr>
      </w:pPr>
      <w:r>
        <w:rPr>
          <w:rFonts w:ascii="Sylfaen" w:hAnsi="Sylfaen"/>
          <w:sz w:val="28"/>
          <w:szCs w:val="28"/>
        </w:rPr>
        <w:t xml:space="preserve">                                                                                                 20</w:t>
      </w:r>
      <w:r>
        <w:rPr>
          <w:rFonts w:ascii="Sylfaen" w:hAnsi="Sylfaen"/>
          <w:sz w:val="28"/>
          <w:szCs w:val="28"/>
          <w:lang w:val="en-US"/>
        </w:rPr>
        <w:t>20</w:t>
      </w:r>
      <w:r>
        <w:rPr>
          <w:rFonts w:ascii="Sylfaen" w:hAnsi="Sylfaen"/>
          <w:sz w:val="28"/>
          <w:szCs w:val="28"/>
        </w:rPr>
        <w:t>-20</w:t>
      </w:r>
      <w:r>
        <w:rPr>
          <w:rFonts w:ascii="Sylfaen" w:hAnsi="Sylfaen"/>
          <w:sz w:val="28"/>
          <w:szCs w:val="28"/>
          <w:lang w:val="en-US"/>
        </w:rPr>
        <w:t>21</w:t>
      </w:r>
      <w:r>
        <w:rPr>
          <w:rFonts w:ascii="Sylfaen" w:hAnsi="Sylfaen"/>
          <w:sz w:val="28"/>
          <w:szCs w:val="28"/>
        </w:rPr>
        <w:t xml:space="preserve"> ուստարի</w:t>
      </w:r>
    </w:p>
    <w:p w:rsidR="0091644B" w:rsidRDefault="0091644B" w:rsidP="00DF5AEC">
      <w:pPr>
        <w:autoSpaceDE w:val="0"/>
        <w:autoSpaceDN w:val="0"/>
        <w:adjustRightInd w:val="0"/>
        <w:spacing w:after="0" w:line="240" w:lineRule="auto"/>
        <w:jc w:val="center"/>
        <w:rPr>
          <w:rFonts w:cs="GHEAGrapalat-Bold"/>
          <w:b/>
          <w:bCs/>
          <w:sz w:val="32"/>
          <w:szCs w:val="32"/>
          <w:lang w:val="hy-AM"/>
        </w:rPr>
      </w:pPr>
    </w:p>
    <w:p w:rsidR="00DF5AEC" w:rsidRPr="00DF5AEC" w:rsidRDefault="00DF5AEC" w:rsidP="00DF5AEC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sz w:val="32"/>
          <w:szCs w:val="32"/>
          <w:lang w:val="en-US"/>
        </w:rPr>
      </w:pPr>
      <w:r w:rsidRPr="00DF5AEC">
        <w:rPr>
          <w:rFonts w:ascii="GHEAGrapalat-Bold" w:hAnsi="GHEAGrapalat-Bold" w:cs="GHEAGrapalat-Bold"/>
          <w:b/>
          <w:bCs/>
          <w:sz w:val="32"/>
          <w:szCs w:val="32"/>
        </w:rPr>
        <w:t>ՀԵՌԱՎԱՐ</w:t>
      </w:r>
      <w:r w:rsidRPr="00DF5AEC">
        <w:rPr>
          <w:rFonts w:ascii="GHEAGrapalat-Bold" w:hAnsi="GHEAGrapalat-Bold" w:cs="GHEAGrapalat-Bold"/>
          <w:b/>
          <w:bCs/>
          <w:sz w:val="32"/>
          <w:szCs w:val="32"/>
          <w:lang w:val="en-US"/>
        </w:rPr>
        <w:t xml:space="preserve"> </w:t>
      </w:r>
      <w:r w:rsidRPr="00DF5AEC">
        <w:rPr>
          <w:rFonts w:ascii="GHEAGrapalat-Bold" w:hAnsi="GHEAGrapalat-Bold" w:cs="GHEAGrapalat-Bold"/>
          <w:b/>
          <w:bCs/>
          <w:sz w:val="32"/>
          <w:szCs w:val="32"/>
        </w:rPr>
        <w:t>ՈՒՍՈՒՑՄԱՆ</w:t>
      </w:r>
    </w:p>
    <w:p w:rsidR="00DF5AEC" w:rsidRDefault="00DF5AEC" w:rsidP="00DF5AEC">
      <w:pPr>
        <w:autoSpaceDE w:val="0"/>
        <w:autoSpaceDN w:val="0"/>
        <w:adjustRightInd w:val="0"/>
        <w:spacing w:after="0" w:line="240" w:lineRule="auto"/>
        <w:jc w:val="center"/>
        <w:rPr>
          <w:rFonts w:cs="GHEAGrapalat-Bold"/>
          <w:b/>
          <w:bCs/>
          <w:sz w:val="32"/>
          <w:szCs w:val="32"/>
          <w:lang w:val="en-US"/>
        </w:rPr>
      </w:pPr>
      <w:r w:rsidRPr="00DF5AEC">
        <w:rPr>
          <w:rFonts w:ascii="GHEAGrapalat-Bold" w:hAnsi="GHEAGrapalat-Bold" w:cs="GHEAGrapalat-Bold"/>
          <w:b/>
          <w:bCs/>
          <w:sz w:val="32"/>
          <w:szCs w:val="32"/>
        </w:rPr>
        <w:t>ԱՌԱՎԵԼՈՒԹՅՈՒՆՆԵՐՆ</w:t>
      </w:r>
      <w:r w:rsidRPr="00DF5AEC">
        <w:rPr>
          <w:rFonts w:ascii="GHEAGrapalat-Bold" w:hAnsi="GHEAGrapalat-Bold" w:cs="GHEAGrapalat-Bold"/>
          <w:b/>
          <w:bCs/>
          <w:sz w:val="32"/>
          <w:szCs w:val="32"/>
          <w:lang w:val="en-US"/>
        </w:rPr>
        <w:t xml:space="preserve"> </w:t>
      </w:r>
      <w:r w:rsidRPr="00DF5AEC">
        <w:rPr>
          <w:rFonts w:ascii="GHEAGrapalat-Bold" w:hAnsi="GHEAGrapalat-Bold" w:cs="GHEAGrapalat-Bold"/>
          <w:b/>
          <w:bCs/>
          <w:sz w:val="32"/>
          <w:szCs w:val="32"/>
        </w:rPr>
        <w:t>ՈՒ</w:t>
      </w:r>
      <w:r w:rsidRPr="00DF5AEC">
        <w:rPr>
          <w:rFonts w:ascii="GHEAGrapalat-Bold" w:hAnsi="GHEAGrapalat-Bold" w:cs="GHEAGrapalat-Bold"/>
          <w:b/>
          <w:bCs/>
          <w:sz w:val="32"/>
          <w:szCs w:val="32"/>
          <w:lang w:val="en-US"/>
        </w:rPr>
        <w:t xml:space="preserve"> </w:t>
      </w:r>
      <w:r w:rsidRPr="00DF5AEC">
        <w:rPr>
          <w:rFonts w:ascii="GHEAGrapalat-Bold" w:hAnsi="GHEAGrapalat-Bold" w:cs="GHEAGrapalat-Bold"/>
          <w:b/>
          <w:bCs/>
          <w:sz w:val="32"/>
          <w:szCs w:val="32"/>
        </w:rPr>
        <w:t>ԹԵՐՈՒԹՅՈՒՆՆԵՐԸ</w:t>
      </w:r>
    </w:p>
    <w:p w:rsidR="00DF5AEC" w:rsidRPr="00DF5AEC" w:rsidRDefault="00DF5AEC" w:rsidP="00DF5AEC">
      <w:pPr>
        <w:autoSpaceDE w:val="0"/>
        <w:autoSpaceDN w:val="0"/>
        <w:adjustRightInd w:val="0"/>
        <w:spacing w:after="0" w:line="240" w:lineRule="auto"/>
        <w:jc w:val="center"/>
        <w:rPr>
          <w:rFonts w:cs="GHEAGrapalat-Bold"/>
          <w:b/>
          <w:bCs/>
          <w:sz w:val="32"/>
          <w:szCs w:val="32"/>
          <w:lang w:val="en-US"/>
        </w:rPr>
      </w:pPr>
    </w:p>
    <w:p w:rsidR="00DF5AEC" w:rsidRPr="00DF5AEC" w:rsidRDefault="00DF5AEC" w:rsidP="00DF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Ներկայումս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համացանցի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զարգացումը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դրա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կողմից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առաջարկվող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ծառայությունների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սակագների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արագ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նվազումը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նպաստում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ոչ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միայն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մատչելի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դառնա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քաղաքացիների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մեծամասնության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համար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այլև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ապահովի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հեղինակավոր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կրթական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հաստատություններում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ընդհանուր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մասնագիտական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անհրաժեշտ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մակարդակի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կրթություն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ստանալու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հնարավորությունը՝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չդադարեցնելով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գործունեության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այլ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տեսակները</w:t>
      </w:r>
      <w:r w:rsidRPr="00DF5AEC">
        <w:rPr>
          <w:rFonts w:ascii="Sylfaen" w:hAnsi="Sylfaen" w:cs="GHEAGrapalat"/>
          <w:lang w:val="en-US"/>
        </w:rPr>
        <w:t>:</w:t>
      </w:r>
    </w:p>
    <w:p w:rsidR="00DF5AEC" w:rsidRPr="00DF5AEC" w:rsidRDefault="00DF5AEC" w:rsidP="00191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կրթություն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ստանալու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որակավորումը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բարձրացնելու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լայն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հնարավորություններ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ստեղծում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հաշմանդամների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երեխաների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դաստիարակությամբ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զբաղված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կանանց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իրենց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հիմնական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աշխատանքն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ընդհատելու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հնարավորություն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չունեցող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անձանց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կրթական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հաստատություններից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հեռու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շրջաններում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բնակվողների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համար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Դրանք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կարող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լինել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զինվորական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ծառայության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մեջ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գտնվողները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նրանց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ընտանիքի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անդամները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ինչպես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նաև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ուղղիչ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աշխատանքային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ճամբարներում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գտնվող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դատապարտյալները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Այսպիսով՝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զարգացումն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առաջ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բերում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կարևոր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արդիական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սոցիալտեխնոլոգիական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խնդիր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որը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սերտորեն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կապված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կրթության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ոլորտի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տեղեկատվայնացման</w:t>
      </w:r>
      <w:r w:rsidRPr="00DF5AEC">
        <w:rPr>
          <w:rFonts w:ascii="Sylfaen" w:hAnsi="Sylfaen" w:cs="GHEAGrapalat"/>
          <w:lang w:val="en-US"/>
        </w:rPr>
        <w:t xml:space="preserve"> (</w:t>
      </w:r>
      <w:r w:rsidRPr="00DF5AEC">
        <w:rPr>
          <w:rFonts w:ascii="Sylfaen" w:hAnsi="Sylfaen" w:cs="GHEAGrapalat"/>
        </w:rPr>
        <w:t>ինֆորմատիզացիա</w:t>
      </w:r>
      <w:r w:rsidRPr="00DF5AEC">
        <w:rPr>
          <w:rFonts w:ascii="Sylfaen" w:hAnsi="Sylfaen" w:cs="GHEAGrapalat"/>
          <w:lang w:val="en-US"/>
        </w:rPr>
        <w:t xml:space="preserve">) </w:t>
      </w:r>
      <w:r w:rsidRPr="00DF5AEC">
        <w:rPr>
          <w:rFonts w:ascii="Sylfaen" w:hAnsi="Sylfaen" w:cs="GHEAGrapalat"/>
        </w:rPr>
        <w:t>հետ</w:t>
      </w:r>
      <w:r w:rsidRPr="00DF5AEC">
        <w:rPr>
          <w:rFonts w:ascii="Sylfaen" w:hAnsi="Sylfaen" w:cs="GHEAGrapalat"/>
          <w:lang w:val="en-US"/>
        </w:rPr>
        <w:t>:</w:t>
      </w:r>
    </w:p>
    <w:p w:rsidR="00DF5AEC" w:rsidRPr="00DF5AEC" w:rsidRDefault="00DF5AEC" w:rsidP="00DF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Calibri-Bold"/>
          <w:b/>
          <w:bCs/>
          <w:lang w:val="en-US"/>
        </w:rPr>
      </w:pPr>
      <w:r w:rsidRPr="00DF5AEC">
        <w:rPr>
          <w:rFonts w:ascii="Sylfaen" w:hAnsi="Sylfaen" w:cs="GHEAGrapalat"/>
        </w:rPr>
        <w:t>Ներկայումս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աշխարհի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առաջավոր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երկրներում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հայտնի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հարյուրավոր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ուսումնական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հաստատություններ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որտեղ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ձևով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սովորողների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թիվը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հասնում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քանի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տասնյակ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հազարի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Դրանք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հիմնականում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բարձրագույն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կրթություն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իրականացնող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խոշոր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համալսարաններն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են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Վերջին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տարիներին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արդեն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ձևավորվել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են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այսպես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կոչված</w:t>
      </w:r>
      <w:r w:rsidRPr="00DF5AEC">
        <w:rPr>
          <w:rFonts w:ascii="Sylfaen" w:hAnsi="Sylfaen" w:cs="GHEAGrapalat"/>
          <w:lang w:val="en-US"/>
        </w:rPr>
        <w:t>, «</w:t>
      </w:r>
      <w:r w:rsidRPr="00DF5AEC">
        <w:rPr>
          <w:rFonts w:ascii="Sylfaen" w:hAnsi="Sylfaen" w:cs="GHEAGrapalat"/>
        </w:rPr>
        <w:t>մեգահամալսարաններ</w:t>
      </w:r>
      <w:r w:rsidRPr="00DF5AEC">
        <w:rPr>
          <w:rFonts w:ascii="Sylfaen" w:hAnsi="Sylfaen" w:cs="GHEAGrapalat"/>
          <w:lang w:val="en-US"/>
        </w:rPr>
        <w:t>»,</w:t>
      </w:r>
      <w:r>
        <w:rPr>
          <w:rFonts w:ascii="Sylfaen" w:hAnsi="Sylfaen" w:cs="Calibri-Bold"/>
          <w:b/>
          <w:bCs/>
          <w:lang w:val="en-US"/>
        </w:rPr>
        <w:t xml:space="preserve"> </w:t>
      </w:r>
      <w:r w:rsidRPr="00DF5AEC">
        <w:rPr>
          <w:rFonts w:ascii="Sylfaen" w:hAnsi="Sylfaen" w:cs="GHEAGrapalat"/>
        </w:rPr>
        <w:t>որտեղ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ուսանողների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թիվը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շնորհիվ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>
        <w:rPr>
          <w:rFonts w:ascii="Sylfaen" w:hAnsi="Sylfaen" w:cs="Calibri-Bold"/>
          <w:b/>
          <w:bCs/>
          <w:lang w:val="en-US"/>
        </w:rPr>
        <w:t xml:space="preserve"> </w:t>
      </w:r>
      <w:r w:rsidRPr="00DF5AEC">
        <w:rPr>
          <w:rFonts w:ascii="Sylfaen" w:hAnsi="Sylfaen" w:cs="GHEAGrapalat"/>
        </w:rPr>
        <w:t>ուսուցման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տեխնոլոգիաների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կիրառման</w:t>
      </w:r>
      <w:r w:rsidRPr="00DF5AEC">
        <w:rPr>
          <w:rFonts w:ascii="Sylfaen" w:hAnsi="Sylfaen" w:cs="GHEAGrapalat"/>
          <w:lang w:val="en-US"/>
        </w:rPr>
        <w:t xml:space="preserve">, 100 </w:t>
      </w:r>
      <w:r w:rsidRPr="00DF5AEC">
        <w:rPr>
          <w:rFonts w:ascii="Sylfaen" w:hAnsi="Sylfaen" w:cs="GHEAGrapalat"/>
        </w:rPr>
        <w:t>հազարից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ավելի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Շատ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երկրներ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իրենց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ազգային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կրթական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համակարգի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զարգացումը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տեսնում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անընդհատ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կատարելագործվող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տեխնոլոգիաների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կիրառման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մեջ</w:t>
      </w:r>
      <w:r w:rsidRPr="00DF5AEC">
        <w:rPr>
          <w:rFonts w:ascii="Sylfaen" w:hAnsi="Sylfaen" w:cs="GHEAGrapalat"/>
          <w:lang w:val="en-US"/>
        </w:rPr>
        <w:t>:</w:t>
      </w:r>
    </w:p>
    <w:p w:rsidR="00DF5AEC" w:rsidRPr="00DF5AEC" w:rsidRDefault="00DF5AEC" w:rsidP="00DF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թույլ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տալիս՝</w:t>
      </w:r>
    </w:p>
    <w:p w:rsidR="00DF5AEC" w:rsidRDefault="00DF5AEC" w:rsidP="00DF5AE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կրճատել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վրա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կատարվող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ծախսերը</w:t>
      </w:r>
      <w:r w:rsidRPr="00DF5AEC">
        <w:rPr>
          <w:rFonts w:ascii="Sylfaen" w:hAnsi="Sylfaen" w:cs="GHEAGrapalat"/>
          <w:lang w:val="en-US"/>
        </w:rPr>
        <w:t xml:space="preserve"> (</w:t>
      </w:r>
      <w:r w:rsidRPr="00DF5AEC">
        <w:rPr>
          <w:rFonts w:ascii="Sylfaen" w:hAnsi="Sylfaen" w:cs="GHEAGrapalat"/>
        </w:rPr>
        <w:t>չեն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պահանջվում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ծախսեր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տարածքների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վարձակալման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դասախոսներին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սովորողներին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վայր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տեղափոխելու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համար</w:t>
      </w:r>
      <w:r w:rsidRPr="00DF5AEC">
        <w:rPr>
          <w:rFonts w:ascii="Sylfaen" w:hAnsi="Sylfaen" w:cs="GHEAGrapalat"/>
          <w:lang w:val="en-US"/>
        </w:rPr>
        <w:t>),</w:t>
      </w:r>
    </w:p>
    <w:p w:rsidR="00DF5AEC" w:rsidRDefault="00DF5AEC" w:rsidP="00DF5AE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կազմակերպել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ավելի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մեծ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թվով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մարդկանց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համար</w:t>
      </w:r>
      <w:r w:rsidRPr="00DF5AEC">
        <w:rPr>
          <w:rFonts w:ascii="Sylfaen" w:hAnsi="Sylfaen" w:cs="GHEAGrapalat"/>
          <w:lang w:val="en-US"/>
        </w:rPr>
        <w:t>,</w:t>
      </w:r>
    </w:p>
    <w:p w:rsidR="00DF5AEC" w:rsidRPr="00DF5AEC" w:rsidRDefault="00DF5AEC" w:rsidP="00DF5AE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բարձրացնել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որակը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ժամանակակից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տեխնոլոգիաների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ծավալուն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էլեկտրոնային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գրադարանների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օգտագործման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միջոցով</w:t>
      </w:r>
      <w:r w:rsidRPr="00DF5AEC">
        <w:rPr>
          <w:rFonts w:ascii="Sylfaen" w:hAnsi="Sylfaen" w:cs="GHEAGrapalat"/>
          <w:lang w:val="en-US"/>
        </w:rPr>
        <w:t>:</w:t>
      </w:r>
    </w:p>
    <w:p w:rsidR="00DF5AEC" w:rsidRPr="00DF5AEC" w:rsidRDefault="00DF5AEC" w:rsidP="00DF5A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Այսօր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համացանցը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կյանքի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անբաժան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մասն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Ժամանակակից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կրթությունն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անհնար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առանց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ինտերնետի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համակարգիչների</w:t>
      </w:r>
      <w:r w:rsidRPr="00DF5AEC">
        <w:rPr>
          <w:rFonts w:ascii="Sylfaen" w:hAnsi="Sylfaen" w:cs="GHEAGrapalat"/>
          <w:lang w:val="en-US"/>
        </w:rPr>
        <w:t xml:space="preserve">. </w:t>
      </w:r>
      <w:r w:rsidRPr="00DF5AEC">
        <w:rPr>
          <w:rFonts w:ascii="Sylfaen" w:hAnsi="Sylfaen" w:cs="GHEAGrapalat"/>
        </w:rPr>
        <w:t>սովորողների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մեծ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մասն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ակտիվորեն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օգտվում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դրանցից</w:t>
      </w:r>
      <w:r w:rsidRPr="00DF5AEC">
        <w:rPr>
          <w:rFonts w:ascii="Sylfaen" w:hAnsi="Sylfaen" w:cs="GHEAGrapalat"/>
          <w:lang w:val="en-US"/>
        </w:rPr>
        <w:t>:</w:t>
      </w:r>
    </w:p>
    <w:p w:rsidR="00DF5AEC" w:rsidRPr="00DF5AEC" w:rsidRDefault="00DF5AEC" w:rsidP="00DF5A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Համացանցային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տեխնոլոգիաները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նոր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հնարավորություններ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ստեղծում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մասնագետների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շարունակական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կրթության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վերապատրաստման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երկրորդ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մասնագիտություն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ստանալու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համար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կրթությունը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դառնում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ավելի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մատչելի</w:t>
      </w:r>
      <w:r w:rsidRPr="00DF5AEC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Հետաքրքիր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ԱՄՆ</w:t>
      </w:r>
      <w:r w:rsidRPr="00DF5AEC">
        <w:rPr>
          <w:rFonts w:ascii="Sylfaen" w:hAnsi="Sylfaen" w:cs="GHEAGrapalat"/>
          <w:lang w:val="en-US"/>
        </w:rPr>
        <w:t>-</w:t>
      </w:r>
      <w:r w:rsidRPr="00DF5AEC">
        <w:rPr>
          <w:rFonts w:ascii="Sylfaen" w:hAnsi="Sylfaen" w:cs="GHEAGrapalat"/>
        </w:rPr>
        <w:t>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բուհերի</w:t>
      </w:r>
      <w:r w:rsidRPr="00DF5AEC">
        <w:rPr>
          <w:rFonts w:ascii="Sylfaen" w:hAnsi="Sylfaen" w:cs="GHEAGrapalat"/>
          <w:lang w:val="en-US"/>
        </w:rPr>
        <w:t xml:space="preserve"> 81%-</w:t>
      </w:r>
      <w:r w:rsidRPr="00DF5AEC">
        <w:rPr>
          <w:rFonts w:ascii="Sylfaen" w:hAnsi="Sylfaen" w:cs="GHEAGrapalat"/>
        </w:rPr>
        <w:t>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առաջարկում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առնվազն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մեկ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դասընթաց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իսկ</w:t>
      </w:r>
      <w:r w:rsidRPr="00DF5AEC">
        <w:rPr>
          <w:rFonts w:ascii="Sylfaen" w:hAnsi="Sylfaen" w:cs="GHEAGrapalat"/>
          <w:lang w:val="en-US"/>
        </w:rPr>
        <w:t xml:space="preserve"> 67%-</w:t>
      </w:r>
      <w:r w:rsidRPr="00DF5AEC">
        <w:rPr>
          <w:rFonts w:ascii="Sylfaen" w:hAnsi="Sylfaen" w:cs="GHEAGrapalat"/>
        </w:rPr>
        <w:t>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ուսուցումը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համարում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իր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զարգացման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ռազմավարական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կարևոր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ուղղություններից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մեկը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Ինդիրա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Գանդիի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անվան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Ազգային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բաց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համալսարանն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ունի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ավելի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քան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մեկ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միլիոն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սովորող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Այսօրվա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դրությամբ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աշխարհում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ծրագրերում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ընդգրկված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ավելի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քան</w:t>
      </w:r>
      <w:r w:rsidRPr="00DF5AEC">
        <w:rPr>
          <w:rFonts w:ascii="Sylfaen" w:hAnsi="Sylfaen" w:cs="GHEAGrapalat"/>
          <w:lang w:val="en-US"/>
        </w:rPr>
        <w:t xml:space="preserve"> 100 </w:t>
      </w:r>
      <w:r w:rsidRPr="00DF5AEC">
        <w:rPr>
          <w:rFonts w:ascii="Sylfaen" w:hAnsi="Sylfaen" w:cs="GHEAGrapalat"/>
        </w:rPr>
        <w:t>միլիոն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ունկնդիր</w:t>
      </w:r>
      <w:r w:rsidRPr="00DF5AEC">
        <w:rPr>
          <w:rFonts w:ascii="Sylfaen" w:hAnsi="Sylfaen" w:cs="GHEAGrapalat"/>
          <w:lang w:val="en-US"/>
        </w:rPr>
        <w:t>:</w:t>
      </w:r>
    </w:p>
    <w:p w:rsidR="005D7DE5" w:rsidRPr="00DF5AEC" w:rsidRDefault="005D7DE5" w:rsidP="00DF5A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GHEAGrapalat"/>
          <w:lang w:val="en-US"/>
        </w:rPr>
      </w:pPr>
    </w:p>
    <w:p w:rsidR="00DF5AEC" w:rsidRDefault="00DF5AEC" w:rsidP="00DF5A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b/>
          <w:i/>
          <w:sz w:val="28"/>
          <w:szCs w:val="28"/>
          <w:lang w:val="en-US"/>
        </w:rPr>
      </w:pPr>
      <w:r w:rsidRPr="005D7DE5">
        <w:rPr>
          <w:rFonts w:ascii="Sylfaen" w:hAnsi="Sylfaen" w:cs="GHEAGrapalat"/>
          <w:b/>
          <w:i/>
          <w:sz w:val="28"/>
          <w:szCs w:val="28"/>
        </w:rPr>
        <w:t>Հեռավար</w:t>
      </w:r>
      <w:r w:rsidRPr="005D7DE5">
        <w:rPr>
          <w:rFonts w:ascii="Sylfaen" w:hAnsi="Sylfaen" w:cs="GHEAGrapalat"/>
          <w:b/>
          <w:i/>
          <w:sz w:val="28"/>
          <w:szCs w:val="28"/>
          <w:lang w:val="en-US"/>
        </w:rPr>
        <w:t xml:space="preserve"> </w:t>
      </w:r>
      <w:r w:rsidRPr="005D7DE5">
        <w:rPr>
          <w:rFonts w:ascii="Sylfaen" w:hAnsi="Sylfaen" w:cs="GHEAGrapalat"/>
          <w:b/>
          <w:i/>
          <w:sz w:val="28"/>
          <w:szCs w:val="28"/>
        </w:rPr>
        <w:t>ուսուցման</w:t>
      </w:r>
      <w:r w:rsidRPr="005D7DE5">
        <w:rPr>
          <w:rFonts w:ascii="Sylfaen" w:hAnsi="Sylfaen" w:cs="GHEAGrapalat"/>
          <w:b/>
          <w:i/>
          <w:sz w:val="28"/>
          <w:szCs w:val="28"/>
          <w:lang w:val="en-US"/>
        </w:rPr>
        <w:t xml:space="preserve"> </w:t>
      </w:r>
      <w:r w:rsidRPr="005D7DE5">
        <w:rPr>
          <w:rFonts w:ascii="Sylfaen" w:hAnsi="Sylfaen" w:cs="GHEAGrapalat-Italic"/>
          <w:b/>
          <w:i/>
          <w:iCs/>
          <w:sz w:val="28"/>
          <w:szCs w:val="28"/>
        </w:rPr>
        <w:t>առավելություններն</w:t>
      </w:r>
      <w:r w:rsidRPr="005D7DE5">
        <w:rPr>
          <w:rFonts w:ascii="Sylfaen" w:hAnsi="Sylfaen" w:cs="GHEAGrapalat-Italic"/>
          <w:b/>
          <w:i/>
          <w:iCs/>
          <w:sz w:val="28"/>
          <w:szCs w:val="28"/>
          <w:lang w:val="en-US"/>
        </w:rPr>
        <w:t xml:space="preserve"> </w:t>
      </w:r>
      <w:r w:rsidRPr="005D7DE5">
        <w:rPr>
          <w:rFonts w:ascii="Sylfaen" w:hAnsi="Sylfaen" w:cs="GHEAGrapalat"/>
          <w:b/>
          <w:i/>
          <w:sz w:val="28"/>
          <w:szCs w:val="28"/>
        </w:rPr>
        <w:t>են</w:t>
      </w:r>
      <w:r w:rsidRPr="005D7DE5">
        <w:rPr>
          <w:rFonts w:ascii="Sylfaen" w:hAnsi="Sylfaen" w:cs="GHEAGrapalat"/>
          <w:b/>
          <w:i/>
          <w:sz w:val="28"/>
          <w:szCs w:val="28"/>
          <w:lang w:val="en-US"/>
        </w:rPr>
        <w:t>.</w:t>
      </w:r>
    </w:p>
    <w:p w:rsidR="005D7DE5" w:rsidRPr="005D7DE5" w:rsidRDefault="005D7DE5" w:rsidP="00DF5A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b/>
          <w:i/>
          <w:sz w:val="28"/>
          <w:szCs w:val="28"/>
          <w:lang w:val="en-US"/>
        </w:rPr>
      </w:pPr>
    </w:p>
    <w:p w:rsidR="00DF5AEC" w:rsidRDefault="00DF5AEC" w:rsidP="005D7DE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Տեղեկատվական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տեխնոլոգիաների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կիրառում</w:t>
      </w:r>
      <w:r w:rsidRPr="005D7DE5">
        <w:rPr>
          <w:rFonts w:ascii="Sylfaen" w:hAnsi="Sylfaen" w:cs="GHEAGrapalat-BoldItalic"/>
          <w:b/>
          <w:bCs/>
          <w:i/>
          <w:iCs/>
          <w:lang w:val="en-US"/>
        </w:rPr>
        <w:t xml:space="preserve"> </w:t>
      </w:r>
      <w:r w:rsidRPr="005D7DE5">
        <w:rPr>
          <w:rFonts w:ascii="Sylfaen" w:hAnsi="Sylfaen" w:cs="GHEAGrapalat"/>
          <w:lang w:val="en-US"/>
        </w:rPr>
        <w:t xml:space="preserve">– </w:t>
      </w:r>
      <w:r w:rsidRPr="005D7DE5">
        <w:rPr>
          <w:rFonts w:ascii="Sylfaen" w:hAnsi="Sylfaen" w:cs="GHEAGrapalat"/>
        </w:rPr>
        <w:t>ժամանակակից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ծրագրային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տեխնիկական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միջոցների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կիրառմամբ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իրականացվող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ուսուցումը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էլեկտրոնային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կրթությունը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դարձնում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առավել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արդյունավետ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գործընթացը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դառնում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lastRenderedPageBreak/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դինամիկ՝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հիմնվելով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ուսուցանող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համակարգի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ակտիվ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փոխգործակցության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վրա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Համացանցի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մասնավորապես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արագ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համացանցի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զարգացման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մուլտիմեդիա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տեխնոլոգիաների</w:t>
      </w:r>
      <w:r w:rsidRPr="005D7DE5">
        <w:rPr>
          <w:rFonts w:ascii="Sylfaen" w:hAnsi="Sylfaen" w:cs="GHEAGrapalat"/>
          <w:lang w:val="en-US"/>
        </w:rPr>
        <w:t xml:space="preserve"> (</w:t>
      </w:r>
      <w:r w:rsidRPr="005D7DE5">
        <w:rPr>
          <w:rFonts w:ascii="Sylfaen" w:hAnsi="Sylfaen" w:cs="GHEAGrapalat"/>
        </w:rPr>
        <w:t>ձայն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պատկեր</w:t>
      </w:r>
      <w:r w:rsidRPr="005D7DE5">
        <w:rPr>
          <w:rFonts w:ascii="Sylfaen" w:hAnsi="Sylfaen" w:cs="GHEAGrapalat"/>
          <w:lang w:val="en-US"/>
        </w:rPr>
        <w:t xml:space="preserve">) </w:t>
      </w:r>
      <w:r w:rsidRPr="005D7DE5">
        <w:rPr>
          <w:rFonts w:ascii="Sylfaen" w:hAnsi="Sylfaen" w:cs="GHEAGrapalat"/>
        </w:rPr>
        <w:t>կիրառման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շնորհիվ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դասընթացները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դառնում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լիարժեք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հետաքրքիր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Ուսուցման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մատչելիություն</w:t>
      </w:r>
      <w:r w:rsidRPr="005D7DE5">
        <w:rPr>
          <w:rFonts w:ascii="Sylfaen" w:hAnsi="Sylfaen" w:cs="GHEAGrapalat-BoldItalic"/>
          <w:b/>
          <w:bCs/>
          <w:i/>
          <w:iCs/>
          <w:lang w:val="en-US"/>
        </w:rPr>
        <w:t xml:space="preserve"> </w:t>
      </w:r>
      <w:r w:rsidRPr="005D7DE5">
        <w:rPr>
          <w:rFonts w:ascii="Sylfaen" w:hAnsi="Sylfaen" w:cs="GHEAGrapalat"/>
          <w:lang w:val="en-US"/>
        </w:rPr>
        <w:t xml:space="preserve">- </w:t>
      </w:r>
      <w:r w:rsidRPr="005D7DE5">
        <w:rPr>
          <w:rFonts w:ascii="Sylfaen" w:hAnsi="Sylfaen" w:cs="GHEAGrapalat"/>
        </w:rPr>
        <w:t>հնարավորություն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տալիս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սովորելու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բնակավայրից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հեռու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ողջ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կյանքի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ընթացքում՝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համատեղելով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ուսումը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հիմնական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գործունեության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հետ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առանց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հատուկ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գործուղումների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արձակուրդի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ուսման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օգտագործելով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հիմնականում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երեկոյան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ժամերը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հանգստյան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օրերը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Գործնականում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կարելի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երկրագնդի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ցանկացած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վայրում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որտեղ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համակարգիչ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համացանց՝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առանց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հրավերի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ուղևորության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տոմսի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հյուրանոցի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անհրաժեշտության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Ճկունություն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և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ազատություն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,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մուտք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դեպի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որակյալ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կրթություն</w:t>
      </w:r>
      <w:r w:rsidRPr="005D7DE5">
        <w:rPr>
          <w:rFonts w:ascii="Sylfaen" w:hAnsi="Sylfaen" w:cs="GHEAGrapalat-BoldItalic"/>
          <w:b/>
          <w:bCs/>
          <w:i/>
          <w:iCs/>
          <w:lang w:val="en-US"/>
        </w:rPr>
        <w:t xml:space="preserve"> </w:t>
      </w:r>
      <w:r w:rsidRPr="005D7DE5">
        <w:rPr>
          <w:rFonts w:ascii="Sylfaen" w:hAnsi="Sylfaen" w:cs="GHEAGrapalat"/>
          <w:lang w:val="en-US"/>
        </w:rPr>
        <w:t xml:space="preserve">- </w:t>
      </w:r>
      <w:r w:rsidRPr="005D7DE5">
        <w:rPr>
          <w:rFonts w:ascii="Sylfaen" w:hAnsi="Sylfaen" w:cs="GHEAGrapalat"/>
        </w:rPr>
        <w:t>հնարավորություն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տալիս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հեշտությամբ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ընտրելու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քանի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լավագույն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դասընթաց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տարբեր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երկրների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համալսարաններից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Կարելի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միաժամանակ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տարբեր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հաստատություններում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համեմատելով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առաջարկվող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դասընթացները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ընտրել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լավագույն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ուսումնական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հաստատությունը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որտեղ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բարձր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որակավորում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ունեցող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մասնագետներ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առավել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արդյունավետ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տեխնոլոգիաներ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Ցանկացած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ժամանակ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ցանկացած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վայրում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սովորելը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ուսանողին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թույլ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տալիս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կազմել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անհատական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ժամանակացույց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կազմակերպումը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զգալիորեն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ավելացնում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այլ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քաղաքներից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երկրներից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տվյալ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բուհում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ուսանողների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թիվը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Անհատական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  <w:lang w:val="en-US"/>
        </w:rPr>
        <w:t xml:space="preserve"> </w:t>
      </w:r>
      <w:r w:rsidRPr="005D7DE5">
        <w:rPr>
          <w:rFonts w:ascii="Sylfaen" w:hAnsi="Sylfaen" w:cs="GHEAGrapalat-BoldItalic"/>
          <w:b/>
          <w:bCs/>
          <w:i/>
          <w:iCs/>
          <w:sz w:val="24"/>
          <w:szCs w:val="24"/>
        </w:rPr>
        <w:t>բնույթ</w:t>
      </w:r>
      <w:r w:rsidRPr="005D7DE5">
        <w:rPr>
          <w:rFonts w:ascii="Sylfaen" w:hAnsi="Sylfaen" w:cs="GHEAGrapalat-BoldItalic"/>
          <w:b/>
          <w:bCs/>
          <w:i/>
          <w:iCs/>
          <w:lang w:val="en-US"/>
        </w:rPr>
        <w:t xml:space="preserve"> </w:t>
      </w:r>
      <w:r w:rsidRPr="005D7DE5">
        <w:rPr>
          <w:rFonts w:ascii="Sylfaen" w:hAnsi="Sylfaen" w:cs="GHEAGrapalat"/>
          <w:lang w:val="en-US"/>
        </w:rPr>
        <w:t xml:space="preserve">-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ուսուցումն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ունի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անհատական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բնույթ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քանի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ունկնդիրն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որոշում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ընթացքը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Նա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կարող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քանի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անգամ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վերադառնալ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առանձին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թեմաների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թողնել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առանձին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բաժիններ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Ունկնդիրն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ուսումնասիրում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ուսումնական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նյութը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ոչ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միայն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քննաշրջանների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այլև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ողջ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ընթացքում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իսկ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նպաստում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խոր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գիտելիքների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ձեռքբերմանը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ընթացքում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ուսանողը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ձեռք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բերում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ինքնակրթության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հմտություններ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դառնում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ինքնուրույն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պատասխանատու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ուսուցումը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գործընթացը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դարձնում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ստեղծագործական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անհատական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որը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նպաստում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ինքնադրսևորմանը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Գաղտնիք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չէ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որ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հուզմունքն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վախի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զգացումը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դասախոսի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նկատմամբ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թույլ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չեն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տալիս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առանձին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ուսանողների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լիարժեքորեն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ներկայացնելու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իրենց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գիտելիքները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Այդ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իմաստով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ուսուցումը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նվազեցնում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նյարդայնանալու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գործոնը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ստուգարքի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քննության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ժամանակ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վերանում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հուզմունքն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վախը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բացակայում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հոգեբանական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ազդեցությունը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վերանում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գնահատման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սուբյեկտիվ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գործոնը</w:t>
      </w:r>
      <w:r w:rsidRPr="005D7DE5">
        <w:rPr>
          <w:rFonts w:ascii="Sylfaen" w:hAnsi="Sylfaen" w:cs="GHEAGrapalat"/>
          <w:lang w:val="en-US"/>
        </w:rPr>
        <w:t>:</w:t>
      </w:r>
    </w:p>
    <w:p w:rsidR="005D7DE5" w:rsidRPr="005D7DE5" w:rsidRDefault="005D7DE5" w:rsidP="005D7D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</w:p>
    <w:p w:rsidR="00DF5AEC" w:rsidRDefault="005D7DE5" w:rsidP="00DF5A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b/>
          <w:i/>
          <w:sz w:val="28"/>
          <w:szCs w:val="28"/>
          <w:lang w:val="en-US"/>
        </w:rPr>
      </w:pPr>
      <w:r>
        <w:rPr>
          <w:rFonts w:ascii="Sylfaen" w:hAnsi="Sylfaen" w:cs="GHEAGrapalat"/>
          <w:lang w:val="en-US"/>
        </w:rPr>
        <w:t xml:space="preserve">    </w:t>
      </w:r>
      <w:r w:rsidR="00DF5AEC" w:rsidRPr="005D7DE5">
        <w:rPr>
          <w:rFonts w:ascii="Sylfaen" w:hAnsi="Sylfaen" w:cs="GHEAGrapalat"/>
          <w:b/>
          <w:i/>
          <w:sz w:val="28"/>
          <w:szCs w:val="28"/>
        </w:rPr>
        <w:t>Հեռավար</w:t>
      </w:r>
      <w:r w:rsidR="00DF5AEC" w:rsidRPr="005D7DE5">
        <w:rPr>
          <w:rFonts w:ascii="Sylfaen" w:hAnsi="Sylfaen" w:cs="GHEAGrapalat"/>
          <w:b/>
          <w:i/>
          <w:sz w:val="28"/>
          <w:szCs w:val="28"/>
          <w:lang w:val="en-US"/>
        </w:rPr>
        <w:t xml:space="preserve"> </w:t>
      </w:r>
      <w:r w:rsidR="00DF5AEC" w:rsidRPr="005D7DE5">
        <w:rPr>
          <w:rFonts w:ascii="Sylfaen" w:hAnsi="Sylfaen" w:cs="GHEAGrapalat"/>
          <w:b/>
          <w:i/>
          <w:sz w:val="28"/>
          <w:szCs w:val="28"/>
        </w:rPr>
        <w:t>ուսուցման</w:t>
      </w:r>
      <w:r w:rsidR="00DF5AEC" w:rsidRPr="005D7DE5">
        <w:rPr>
          <w:rFonts w:ascii="Sylfaen" w:hAnsi="Sylfaen" w:cs="GHEAGrapalat"/>
          <w:b/>
          <w:i/>
          <w:sz w:val="28"/>
          <w:szCs w:val="28"/>
          <w:lang w:val="en-US"/>
        </w:rPr>
        <w:t xml:space="preserve"> </w:t>
      </w:r>
      <w:r w:rsidR="00DF5AEC" w:rsidRPr="005D7DE5">
        <w:rPr>
          <w:rFonts w:ascii="Sylfaen" w:hAnsi="Sylfaen" w:cs="GHEAGrapalat-Italic"/>
          <w:b/>
          <w:i/>
          <w:iCs/>
          <w:sz w:val="28"/>
          <w:szCs w:val="28"/>
        </w:rPr>
        <w:t>թերություններն</w:t>
      </w:r>
      <w:r w:rsidR="00DF5AEC" w:rsidRPr="005D7DE5">
        <w:rPr>
          <w:rFonts w:ascii="Sylfaen" w:hAnsi="Sylfaen" w:cs="GHEAGrapalat-Italic"/>
          <w:b/>
          <w:i/>
          <w:iCs/>
          <w:sz w:val="28"/>
          <w:szCs w:val="28"/>
          <w:lang w:val="en-US"/>
        </w:rPr>
        <w:t xml:space="preserve"> </w:t>
      </w:r>
      <w:r w:rsidR="00DF5AEC" w:rsidRPr="005D7DE5">
        <w:rPr>
          <w:rFonts w:ascii="Sylfaen" w:hAnsi="Sylfaen" w:cs="GHEAGrapalat"/>
          <w:b/>
          <w:i/>
          <w:sz w:val="28"/>
          <w:szCs w:val="28"/>
        </w:rPr>
        <w:t>են</w:t>
      </w:r>
      <w:r w:rsidR="00DF5AEC" w:rsidRPr="005D7DE5">
        <w:rPr>
          <w:rFonts w:ascii="Sylfaen" w:hAnsi="Sylfaen" w:cs="GHEAGrapalat"/>
          <w:b/>
          <w:i/>
          <w:sz w:val="28"/>
          <w:szCs w:val="28"/>
          <w:lang w:val="en-US"/>
        </w:rPr>
        <w:t>.</w:t>
      </w:r>
    </w:p>
    <w:p w:rsidR="005D7DE5" w:rsidRPr="005D7DE5" w:rsidRDefault="005D7DE5" w:rsidP="00DF5A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b/>
          <w:i/>
          <w:sz w:val="28"/>
          <w:szCs w:val="28"/>
          <w:lang w:val="en-US"/>
        </w:rPr>
      </w:pPr>
    </w:p>
    <w:p w:rsidR="00DF5AEC" w:rsidRDefault="00DF5AEC" w:rsidP="005D7DE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Բացակայում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դասախոսի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միջև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անմիջական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հաղորդակցումը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Դժվար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ստեղծել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ստեղծագործական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մթնոլորտ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խմբում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Իսկ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երբ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կողքին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չկա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մեկը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որը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կարող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ոգևորել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նրան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դա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կարող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խիստ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բացասաբար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ազդել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գործընթացի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վրա</w:t>
      </w:r>
      <w:r w:rsidRPr="005D7DE5">
        <w:rPr>
          <w:rFonts w:ascii="Sylfaen" w:hAnsi="Sylfaen" w:cs="GHEAGrapalat"/>
          <w:lang w:val="en-US"/>
        </w:rPr>
        <w:t>:</w:t>
      </w:r>
    </w:p>
    <w:p w:rsidR="005D7DE5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սովորելու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ցանկություն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ունեցողներից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ոչ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բոլորն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ունեն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անհատական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համակարգիչ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համացանց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դժվար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ապահովել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անընդհատ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մուտք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դեպի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տեղեկատվական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աղբյուրներ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ինչպես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նաև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տեխնիկական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պատրաստվածություն՝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միջոցների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կիրառման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համար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Բարձր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պահանջներ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ներկայացվում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գործընթացի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կազմակերպմանն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կառավարմանը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բավական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բարդ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ունկնդիրներին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շահադրդելու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խնդիրը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հիմնախնդիրներից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մեկը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գիտելիքների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ստուգման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ժամանակ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ինքնությունը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պարզելն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Քանի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դեռ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չեն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առաջարկվել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օպտիմալ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տեխնոլոգիական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լուծումներ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ծրագրերի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մեծ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մասը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ենթադրում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առկա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lastRenderedPageBreak/>
        <w:t>քննական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շրջան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քանի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դժվար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ասել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թե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կապի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մյուս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կողմում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Այդ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խնդիրը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մասնավորապես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լուծվում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տեսախցիկների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օգնությամբ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ինչը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սակայն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լիարժեք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լուծում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չէ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Անհրաժեշտ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շարք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անհատական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հոգեբանական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պայմաններ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նաև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խիստ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ինքնակարգապահություն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իսկ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ուղղակիորեն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կախված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ինքնուրույնությունից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ինքնագիտակցությունից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Սկզբնական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շրջանում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բավական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մեծ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համակարգի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ստեղծման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տեխնիկական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ապահովման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ծախսերը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Բավական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տարողունակ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համապատասխան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դասընթացների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մշակման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գործընթացը</w:t>
      </w:r>
      <w:r w:rsidRPr="005D7DE5">
        <w:rPr>
          <w:rFonts w:ascii="Sylfaen" w:hAnsi="Sylfaen" w:cs="GHEAGrapalat"/>
          <w:lang w:val="en-US"/>
        </w:rPr>
        <w:t xml:space="preserve">: </w:t>
      </w:r>
      <w:r w:rsidRPr="005D7DE5">
        <w:rPr>
          <w:rFonts w:ascii="Sylfaen" w:hAnsi="Sylfaen" w:cs="GHEAGrapalat"/>
        </w:rPr>
        <w:t>Այստեղ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մեծ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ունի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համաշխարհային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որոնողական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ցանցը</w:t>
      </w:r>
      <w:r w:rsidRPr="005D7DE5">
        <w:rPr>
          <w:rFonts w:ascii="Sylfaen" w:hAnsi="Sylfaen" w:cs="GHEAGrapalat"/>
          <w:lang w:val="en-US"/>
        </w:rPr>
        <w:t>` Google-</w:t>
      </w:r>
      <w:r w:rsidRPr="005D7DE5">
        <w:rPr>
          <w:rFonts w:ascii="Sylfaen" w:hAnsi="Sylfaen" w:cs="GHEAGrapalat"/>
        </w:rPr>
        <w:t>ը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Տեխնիկական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սահմանափակ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հնարավորությունների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մոդեմների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դանդաղ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աշխատանքի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պատճառով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ձայնը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պատկերը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գրաֆիկան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հաճախ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ուշացումով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հասնում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թեպետ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համապատասխան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տեխնոլոգիաներն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անընդհատ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բարելավվում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Մի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շարք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հմտություններ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կարելի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ձեռք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բերել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միայն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իրականում</w:t>
      </w:r>
      <w:r w:rsidRPr="005D7DE5">
        <w:rPr>
          <w:rFonts w:ascii="Sylfaen" w:hAnsi="Sylfaen" w:cs="GHEAGrapalat"/>
          <w:lang w:val="en-US"/>
        </w:rPr>
        <w:t xml:space="preserve"> (</w:t>
      </w:r>
      <w:r w:rsidRPr="005D7DE5">
        <w:rPr>
          <w:rFonts w:ascii="Sylfaen" w:hAnsi="Sylfaen" w:cs="GHEAGrapalat"/>
        </w:rPr>
        <w:t>բայց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ոչ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վիրտուալ</w:t>
      </w:r>
      <w:r w:rsidRPr="005D7DE5">
        <w:rPr>
          <w:rFonts w:ascii="Sylfaen" w:hAnsi="Sylfaen" w:cs="GHEAGrapalat"/>
          <w:lang w:val="en-US"/>
        </w:rPr>
        <w:t xml:space="preserve">) </w:t>
      </w:r>
      <w:r w:rsidRPr="005D7DE5">
        <w:rPr>
          <w:rFonts w:ascii="Sylfaen" w:hAnsi="Sylfaen" w:cs="GHEAGrapalat"/>
        </w:rPr>
        <w:t>գործնական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լաբորատոր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աշխատանքներ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կատարելով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Բացասական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գործոն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նաև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սոցիալական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մեկուսացումը</w:t>
      </w:r>
      <w:r w:rsidRPr="005D7DE5">
        <w:rPr>
          <w:rFonts w:ascii="Sylfaen" w:hAnsi="Sylfaen" w:cs="GHEAGrapalat"/>
          <w:lang w:val="en-US"/>
        </w:rPr>
        <w:t xml:space="preserve">. </w:t>
      </w:r>
      <w:r w:rsidRPr="005D7DE5">
        <w:rPr>
          <w:rFonts w:ascii="Sylfaen" w:hAnsi="Sylfaen" w:cs="GHEAGrapalat"/>
        </w:rPr>
        <w:t>հաղորդակցման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տեխնոլոգիաները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հանգեցնում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մեկուսացման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նվազում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հսկողությունը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դասախոսի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կողմից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դեպքում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սովորողներին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հեռացնելու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դեպքերն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շատ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քան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ավանդական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կուրսերում</w:t>
      </w:r>
      <w:r w:rsidRPr="005D7DE5">
        <w:rPr>
          <w:rFonts w:ascii="Sylfaen" w:hAnsi="Sylfaen" w:cs="GHEAGrapalat"/>
          <w:lang w:val="en-US"/>
        </w:rPr>
        <w:t>: O</w:t>
      </w:r>
      <w:r w:rsidRPr="005D7DE5">
        <w:rPr>
          <w:rFonts w:ascii="Sylfaen" w:hAnsi="Sylfaen" w:cs="GHEAGrapalat"/>
        </w:rPr>
        <w:t>րինակ՝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ԱՄՆ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տարբեր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քոլեջներում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ուսուցմամբ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սովորողների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շրջանում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հեռացվածների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թիվը</w:t>
      </w:r>
      <w:r w:rsidRPr="005D7DE5">
        <w:rPr>
          <w:rFonts w:ascii="Sylfaen" w:hAnsi="Sylfaen" w:cs="GHEAGrapalat"/>
          <w:lang w:val="en-US"/>
        </w:rPr>
        <w:t xml:space="preserve"> 20-50%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իսկ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ավարտածների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թիվը</w:t>
      </w:r>
      <w:r w:rsidRPr="005D7DE5">
        <w:rPr>
          <w:rFonts w:ascii="Sylfaen" w:hAnsi="Sylfaen" w:cs="GHEAGrapalat"/>
          <w:lang w:val="en-US"/>
        </w:rPr>
        <w:t xml:space="preserve"> 10-20%-</w:t>
      </w:r>
      <w:r w:rsidRPr="005D7DE5">
        <w:rPr>
          <w:rFonts w:ascii="Sylfaen" w:hAnsi="Sylfaen" w:cs="GHEAGrapalat"/>
        </w:rPr>
        <w:t>ով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ավելի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փոքր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քան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ավանդական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կուրսերում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Նվազում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ուսումնական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գործընթացի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կազմակերպման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ձևերի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թիվը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չկա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կարծիքների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բազմազանություն</w:t>
      </w:r>
      <w:r w:rsidRPr="005D7DE5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Հեռավար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ուսուցման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միջազգային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համակարգում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ընդգրկված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ուսանողները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լեզվի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իմացության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խնդիր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ունենում</w:t>
      </w:r>
      <w:r w:rsidRPr="005D7DE5">
        <w:rPr>
          <w:rFonts w:ascii="Sylfaen" w:hAnsi="Sylfaen" w:cs="GHEAGrapalat"/>
          <w:lang w:val="en-US"/>
        </w:rPr>
        <w:t xml:space="preserve">: </w:t>
      </w:r>
    </w:p>
    <w:p w:rsidR="00DF5AEC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Ուսումնագործնական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ձեռնարկներին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ներկայացվող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պահանջները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հնարավորություն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չեն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տալիս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հեղինակներին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լիարժեք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ներկայացնելու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ուսուցանվող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նյութը</w:t>
      </w:r>
      <w:r w:rsidRPr="005D7DE5">
        <w:rPr>
          <w:rFonts w:ascii="Sylfaen" w:hAnsi="Sylfaen" w:cs="GHEAGrapalat"/>
          <w:lang w:val="en-US"/>
        </w:rPr>
        <w:t>:</w:t>
      </w:r>
    </w:p>
    <w:p w:rsidR="00DF5AEC" w:rsidRPr="005D7DE5" w:rsidRDefault="00DF5AEC" w:rsidP="00DF5AE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en-US"/>
        </w:rPr>
      </w:pPr>
      <w:r w:rsidRPr="005D7DE5">
        <w:rPr>
          <w:rFonts w:ascii="Sylfaen" w:hAnsi="Sylfaen" w:cs="GHEAGrapalat"/>
        </w:rPr>
        <w:t>Սովորողները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պատրաստ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չեն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լարված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արդյունավետ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ինքնուրույն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աշխատանքի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ինքնակազմակերպվելու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վիճակի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չեն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ինքնուրույն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պլանավորելու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աշխատանքը</w:t>
      </w:r>
      <w:r w:rsidRPr="005D7DE5">
        <w:rPr>
          <w:rFonts w:ascii="Sylfaen" w:hAnsi="Sylfaen" w:cs="GHEAGrapalat"/>
          <w:lang w:val="en-US"/>
        </w:rPr>
        <w:t xml:space="preserve">, </w:t>
      </w:r>
      <w:r w:rsidRPr="005D7DE5">
        <w:rPr>
          <w:rFonts w:ascii="Sylfaen" w:hAnsi="Sylfaen" w:cs="GHEAGrapalat"/>
        </w:rPr>
        <w:t>բացակայում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է</w:t>
      </w:r>
      <w:r w:rsidRPr="005D7DE5">
        <w:rPr>
          <w:rFonts w:ascii="Sylfaen" w:hAnsi="Sylfaen" w:cs="GHEAGrapalat"/>
          <w:lang w:val="en-US"/>
        </w:rPr>
        <w:t xml:space="preserve"> </w:t>
      </w:r>
      <w:r w:rsidRPr="005D7DE5">
        <w:rPr>
          <w:rFonts w:ascii="Sylfaen" w:hAnsi="Sylfaen" w:cs="GHEAGrapalat"/>
        </w:rPr>
        <w:t>ինքնակարգապահությունը</w:t>
      </w:r>
      <w:r w:rsidRPr="005D7DE5">
        <w:rPr>
          <w:rFonts w:ascii="Sylfaen" w:hAnsi="Sylfaen" w:cs="GHEAGrapalat"/>
          <w:lang w:val="en-US"/>
        </w:rPr>
        <w:t>:</w:t>
      </w:r>
    </w:p>
    <w:p w:rsidR="00DF5AEC" w:rsidRPr="00DF5AEC" w:rsidRDefault="00DF5AEC" w:rsidP="00DF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GHEAGrapalat"/>
          <w:lang w:val="en-US"/>
        </w:rPr>
      </w:pPr>
      <w:r w:rsidRPr="00DF5AEC">
        <w:rPr>
          <w:rFonts w:ascii="Sylfaen" w:hAnsi="Sylfaen" w:cs="GHEAGrapalat"/>
        </w:rPr>
        <w:t>Չնայած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նշված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թերություններին՝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աշխարհի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բազմաթիվ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երկրներում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հեռավար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ուսուցումն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իրական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այլընտրանք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ավանդականին</w:t>
      </w:r>
      <w:r w:rsidRPr="00DF5AEC">
        <w:rPr>
          <w:rFonts w:ascii="Sylfaen" w:hAnsi="Sylfaen" w:cs="GHEAGrapalat"/>
          <w:lang w:val="en-US"/>
        </w:rPr>
        <w:t xml:space="preserve">: </w:t>
      </w:r>
      <w:r w:rsidRPr="00DF5AEC">
        <w:rPr>
          <w:rFonts w:ascii="Sylfaen" w:hAnsi="Sylfaen" w:cs="GHEAGrapalat"/>
        </w:rPr>
        <w:t>Դրա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հանրաճանաչությանը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նպաստում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է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ավանդականի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համեմատ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ուսուցման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ավելի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ցածր</w:t>
      </w:r>
      <w:r w:rsidRPr="00DF5AEC">
        <w:rPr>
          <w:rFonts w:ascii="Sylfaen" w:hAnsi="Sylfaen" w:cs="GHEAGrapalat"/>
          <w:lang w:val="en-US"/>
        </w:rPr>
        <w:t xml:space="preserve"> </w:t>
      </w:r>
      <w:r>
        <w:rPr>
          <w:rFonts w:ascii="Sylfaen" w:hAnsi="Sylfaen" w:cs="GHEAGrapalat"/>
        </w:rPr>
        <w:t>արժ</w:t>
      </w:r>
      <w:r w:rsidRPr="00DF5AEC">
        <w:rPr>
          <w:rFonts w:ascii="Sylfaen" w:hAnsi="Sylfaen" w:cs="GHEAGrapalat"/>
        </w:rPr>
        <w:t>քը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և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անկախ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հեռավորությունից</w:t>
      </w:r>
      <w:r w:rsidRPr="00DF5AEC">
        <w:rPr>
          <w:rFonts w:ascii="Sylfaen" w:hAnsi="Sylfaen" w:cs="GHEAGrapalat"/>
          <w:lang w:val="en-US"/>
        </w:rPr>
        <w:t xml:space="preserve">, </w:t>
      </w:r>
      <w:r w:rsidRPr="00DF5AEC">
        <w:rPr>
          <w:rFonts w:ascii="Sylfaen" w:hAnsi="Sylfaen" w:cs="GHEAGrapalat"/>
        </w:rPr>
        <w:t>ուսումնական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հաստատություն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ընտրելու</w:t>
      </w:r>
      <w:r w:rsidRPr="00DF5AEC">
        <w:rPr>
          <w:rFonts w:ascii="Sylfaen" w:hAnsi="Sylfaen" w:cs="GHEAGrapalat"/>
          <w:lang w:val="en-US"/>
        </w:rPr>
        <w:t xml:space="preserve"> </w:t>
      </w:r>
      <w:r w:rsidRPr="00DF5AEC">
        <w:rPr>
          <w:rFonts w:ascii="Sylfaen" w:hAnsi="Sylfaen" w:cs="GHEAGrapalat"/>
        </w:rPr>
        <w:t>հնարավորությունը</w:t>
      </w:r>
      <w:r w:rsidRPr="00DF5AEC">
        <w:rPr>
          <w:rFonts w:ascii="Sylfaen" w:hAnsi="Sylfaen" w:cs="GHEAGrapalat"/>
          <w:lang w:val="en-US"/>
        </w:rPr>
        <w:t>:</w:t>
      </w:r>
    </w:p>
    <w:p w:rsidR="00DF5AEC" w:rsidRDefault="00DF5AEC" w:rsidP="00DF5AEC">
      <w:pPr>
        <w:jc w:val="both"/>
        <w:rPr>
          <w:rFonts w:ascii="Sylfaen" w:hAnsi="Sylfaen"/>
          <w:lang w:val="en-US"/>
        </w:rPr>
      </w:pPr>
    </w:p>
    <w:p w:rsidR="00191EBC" w:rsidRDefault="00191EBC" w:rsidP="00DF5AEC">
      <w:pPr>
        <w:jc w:val="both"/>
        <w:rPr>
          <w:rFonts w:ascii="Sylfaen" w:hAnsi="Sylfaen"/>
          <w:lang w:val="en-US"/>
        </w:rPr>
      </w:pPr>
    </w:p>
    <w:p w:rsidR="00191EBC" w:rsidRPr="00DF5AEC" w:rsidRDefault="00191EBC" w:rsidP="00191EBC">
      <w:pPr>
        <w:jc w:val="both"/>
        <w:rPr>
          <w:rFonts w:ascii="Sylfaen" w:hAnsi="Sylfaen"/>
          <w:lang w:val="en-US"/>
        </w:rPr>
      </w:pPr>
    </w:p>
    <w:sectPr w:rsidR="00191EBC" w:rsidRPr="00DF5AEC" w:rsidSect="00DF5AEC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HEAGrapala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Grapala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Grapala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EE6"/>
    <w:multiLevelType w:val="hybridMultilevel"/>
    <w:tmpl w:val="53D81EDA"/>
    <w:lvl w:ilvl="0" w:tplc="0D72267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E70"/>
    <w:multiLevelType w:val="hybridMultilevel"/>
    <w:tmpl w:val="DEE0DB50"/>
    <w:lvl w:ilvl="0" w:tplc="80A6EB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6B33DD"/>
    <w:multiLevelType w:val="hybridMultilevel"/>
    <w:tmpl w:val="FE5E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D9D"/>
    <w:multiLevelType w:val="hybridMultilevel"/>
    <w:tmpl w:val="49F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1B2"/>
    <w:multiLevelType w:val="hybridMultilevel"/>
    <w:tmpl w:val="8A2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526BB"/>
    <w:multiLevelType w:val="multilevel"/>
    <w:tmpl w:val="181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847473"/>
    <w:multiLevelType w:val="hybridMultilevel"/>
    <w:tmpl w:val="3E661D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C0F78"/>
    <w:multiLevelType w:val="hybridMultilevel"/>
    <w:tmpl w:val="34AC2148"/>
    <w:lvl w:ilvl="0" w:tplc="007A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61692F"/>
    <w:multiLevelType w:val="multilevel"/>
    <w:tmpl w:val="E42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36F03"/>
    <w:multiLevelType w:val="multilevel"/>
    <w:tmpl w:val="37B8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50048"/>
    <w:multiLevelType w:val="hybridMultilevel"/>
    <w:tmpl w:val="F66AF83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FBE6F74"/>
    <w:multiLevelType w:val="multilevel"/>
    <w:tmpl w:val="0300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B6C7B"/>
    <w:multiLevelType w:val="multilevel"/>
    <w:tmpl w:val="E480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D4C21"/>
    <w:multiLevelType w:val="hybridMultilevel"/>
    <w:tmpl w:val="4068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5FA7"/>
    <w:multiLevelType w:val="multilevel"/>
    <w:tmpl w:val="BBDA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5116C3"/>
    <w:multiLevelType w:val="hybridMultilevel"/>
    <w:tmpl w:val="D2EA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151"/>
    <w:multiLevelType w:val="hybridMultilevel"/>
    <w:tmpl w:val="9E0CC832"/>
    <w:lvl w:ilvl="0" w:tplc="87C87714">
      <w:start w:val="1"/>
      <w:numFmt w:val="decimal"/>
      <w:lvlText w:val="%1."/>
      <w:lvlJc w:val="left"/>
      <w:pPr>
        <w:ind w:left="463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>
    <w:nsid w:val="3CE320B8"/>
    <w:multiLevelType w:val="hybridMultilevel"/>
    <w:tmpl w:val="A890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87016"/>
    <w:multiLevelType w:val="multilevel"/>
    <w:tmpl w:val="B778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84495"/>
    <w:multiLevelType w:val="multilevel"/>
    <w:tmpl w:val="97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B0766"/>
    <w:multiLevelType w:val="hybridMultilevel"/>
    <w:tmpl w:val="EAC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662B8"/>
    <w:multiLevelType w:val="multilevel"/>
    <w:tmpl w:val="E4A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B302AC"/>
    <w:multiLevelType w:val="hybridMultilevel"/>
    <w:tmpl w:val="397C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2478E"/>
    <w:multiLevelType w:val="multilevel"/>
    <w:tmpl w:val="A4E2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63428"/>
    <w:multiLevelType w:val="hybridMultilevel"/>
    <w:tmpl w:val="9D0A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04240"/>
    <w:multiLevelType w:val="hybridMultilevel"/>
    <w:tmpl w:val="848E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20E3E"/>
    <w:multiLevelType w:val="hybridMultilevel"/>
    <w:tmpl w:val="32CE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B601D"/>
    <w:multiLevelType w:val="multilevel"/>
    <w:tmpl w:val="F8FA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75BC8"/>
    <w:multiLevelType w:val="multilevel"/>
    <w:tmpl w:val="986AB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B7943"/>
    <w:multiLevelType w:val="multilevel"/>
    <w:tmpl w:val="912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4471E"/>
    <w:multiLevelType w:val="hybridMultilevel"/>
    <w:tmpl w:val="B6D4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70D98"/>
    <w:multiLevelType w:val="multilevel"/>
    <w:tmpl w:val="8AE2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4C25C7"/>
    <w:multiLevelType w:val="hybridMultilevel"/>
    <w:tmpl w:val="15B2A0E8"/>
    <w:lvl w:ilvl="0" w:tplc="69D4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6F7644"/>
    <w:multiLevelType w:val="hybridMultilevel"/>
    <w:tmpl w:val="0FBCEE1A"/>
    <w:lvl w:ilvl="0" w:tplc="D410E68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462D4"/>
    <w:multiLevelType w:val="hybridMultilevel"/>
    <w:tmpl w:val="4E7C629A"/>
    <w:lvl w:ilvl="0" w:tplc="3BD24B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>
    <w:nsid w:val="76CF2481"/>
    <w:multiLevelType w:val="hybridMultilevel"/>
    <w:tmpl w:val="DCA8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F0886"/>
    <w:multiLevelType w:val="hybridMultilevel"/>
    <w:tmpl w:val="96F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17"/>
  </w:num>
  <w:num w:numId="5">
    <w:abstractNumId w:val="32"/>
  </w:num>
  <w:num w:numId="6">
    <w:abstractNumId w:val="1"/>
  </w:num>
  <w:num w:numId="7">
    <w:abstractNumId w:val="7"/>
  </w:num>
  <w:num w:numId="8">
    <w:abstractNumId w:val="6"/>
  </w:num>
  <w:num w:numId="9">
    <w:abstractNumId w:val="31"/>
  </w:num>
  <w:num w:numId="10">
    <w:abstractNumId w:val="23"/>
  </w:num>
  <w:num w:numId="11">
    <w:abstractNumId w:val="24"/>
  </w:num>
  <w:num w:numId="12">
    <w:abstractNumId w:val="18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36"/>
  </w:num>
  <w:num w:numId="18">
    <w:abstractNumId w:val="2"/>
  </w:num>
  <w:num w:numId="19">
    <w:abstractNumId w:val="12"/>
  </w:num>
  <w:num w:numId="20">
    <w:abstractNumId w:val="27"/>
  </w:num>
  <w:num w:numId="21">
    <w:abstractNumId w:val="35"/>
  </w:num>
  <w:num w:numId="22">
    <w:abstractNumId w:val="22"/>
  </w:num>
  <w:num w:numId="23">
    <w:abstractNumId w:val="33"/>
  </w:num>
  <w:num w:numId="24">
    <w:abstractNumId w:val="8"/>
  </w:num>
  <w:num w:numId="25">
    <w:abstractNumId w:val="29"/>
  </w:num>
  <w:num w:numId="26">
    <w:abstractNumId w:val="21"/>
  </w:num>
  <w:num w:numId="27">
    <w:abstractNumId w:val="11"/>
  </w:num>
  <w:num w:numId="28">
    <w:abstractNumId w:val="20"/>
  </w:num>
  <w:num w:numId="29">
    <w:abstractNumId w:val="9"/>
  </w:num>
  <w:num w:numId="30">
    <w:abstractNumId w:val="5"/>
  </w:num>
  <w:num w:numId="31">
    <w:abstractNumId w:val="14"/>
  </w:num>
  <w:num w:numId="32">
    <w:abstractNumId w:val="16"/>
  </w:num>
  <w:num w:numId="33">
    <w:abstractNumId w:val="28"/>
  </w:num>
  <w:num w:numId="34">
    <w:abstractNumId w:val="34"/>
  </w:num>
  <w:num w:numId="35">
    <w:abstractNumId w:val="15"/>
  </w:num>
  <w:num w:numId="36">
    <w:abstractNumId w:val="1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AEC"/>
    <w:rsid w:val="00135DD7"/>
    <w:rsid w:val="00191EBC"/>
    <w:rsid w:val="005D7DE5"/>
    <w:rsid w:val="0091644B"/>
    <w:rsid w:val="00A52274"/>
    <w:rsid w:val="00D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AEC"/>
  </w:style>
  <w:style w:type="paragraph" w:styleId="Footer">
    <w:name w:val="footer"/>
    <w:basedOn w:val="Normal"/>
    <w:link w:val="FooterChar"/>
    <w:uiPriority w:val="99"/>
    <w:semiHidden/>
    <w:unhideWhenUsed/>
    <w:rsid w:val="00DF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AEC"/>
  </w:style>
  <w:style w:type="character" w:styleId="Hyperlink">
    <w:name w:val="Hyperlink"/>
    <w:basedOn w:val="DefaultParagraphFont"/>
    <w:uiPriority w:val="99"/>
    <w:unhideWhenUsed/>
    <w:rsid w:val="00DF5A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EC"/>
    <w:rPr>
      <w:rFonts w:ascii="Tahoma" w:hAnsi="Tahoma" w:cs="Tahoma"/>
      <w:sz w:val="16"/>
      <w:szCs w:val="16"/>
    </w:rPr>
  </w:style>
  <w:style w:type="character" w:customStyle="1" w:styleId="mjxassistivemathml">
    <w:name w:val="mjx_assistive_mathml"/>
    <w:basedOn w:val="DefaultParagraphFont"/>
    <w:rsid w:val="00DF5AEC"/>
  </w:style>
  <w:style w:type="character" w:customStyle="1" w:styleId="mn">
    <w:name w:val="mn"/>
    <w:basedOn w:val="DefaultParagraphFont"/>
    <w:rsid w:val="00DF5AEC"/>
  </w:style>
  <w:style w:type="character" w:styleId="Strong">
    <w:name w:val="Strong"/>
    <w:basedOn w:val="DefaultParagraphFont"/>
    <w:uiPriority w:val="22"/>
    <w:qFormat/>
    <w:rsid w:val="00DF5A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</cp:lastModifiedBy>
  <cp:revision>5</cp:revision>
  <dcterms:created xsi:type="dcterms:W3CDTF">2020-11-04T16:48:00Z</dcterms:created>
  <dcterms:modified xsi:type="dcterms:W3CDTF">2020-12-23T18:15:00Z</dcterms:modified>
</cp:coreProperties>
</file>